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B158" w14:textId="77777777" w:rsidR="00590C13" w:rsidRDefault="00590C13" w:rsidP="009A4151">
      <w:pPr>
        <w:rPr>
          <w:rFonts w:ascii="Century Gothic" w:hAnsi="Century Gothic"/>
          <w:b/>
          <w:bCs/>
        </w:rPr>
      </w:pPr>
    </w:p>
    <w:p w14:paraId="35B7C45C" w14:textId="77777777" w:rsidR="006A0777" w:rsidRDefault="006A0777" w:rsidP="009A4151">
      <w:pPr>
        <w:rPr>
          <w:rFonts w:ascii="Century Gothic" w:hAnsi="Century Gothic"/>
          <w:b/>
          <w:bCs/>
        </w:rPr>
      </w:pPr>
    </w:p>
    <w:p w14:paraId="01B5B7C5" w14:textId="15DD1B8D" w:rsidR="009A4151" w:rsidRPr="006A0777" w:rsidRDefault="009A4151" w:rsidP="006A0777">
      <w:pPr>
        <w:shd w:val="clear" w:color="auto" w:fill="993366"/>
        <w:rPr>
          <w:rFonts w:ascii="Century Gothic" w:hAnsi="Century Gothic"/>
          <w:b/>
          <w:bCs/>
          <w:color w:val="FFFFFF" w:themeColor="background1"/>
        </w:rPr>
      </w:pPr>
      <w:r w:rsidRPr="006A0777">
        <w:rPr>
          <w:rFonts w:ascii="Century Gothic" w:hAnsi="Century Gothic"/>
          <w:b/>
          <w:bCs/>
          <w:color w:val="FFFFFF" w:themeColor="background1"/>
        </w:rPr>
        <w:t>Net Zero Commitment Statement</w:t>
      </w:r>
    </w:p>
    <w:p w14:paraId="48DEE1EF" w14:textId="6D8A12C2" w:rsidR="009A4151" w:rsidRDefault="009A4151" w:rsidP="009A4151">
      <w:pPr>
        <w:rPr>
          <w:rFonts w:ascii="Century Gothic" w:hAnsi="Century Gothic"/>
          <w:color w:val="000000" w:themeColor="text1"/>
        </w:rPr>
      </w:pPr>
      <w:r w:rsidRPr="00B35EE3">
        <w:rPr>
          <w:rFonts w:ascii="Century Gothic" w:hAnsi="Century Gothic"/>
          <w:color w:val="000000" w:themeColor="text1"/>
        </w:rPr>
        <w:t>At Nottingham City GP Alliance we recognise the urgent need to tackle climate change and are fully committed to achieving Net Zero greenhouse gas emissions. In line with the UK Government's legally binding target to reach Net Zero by 2050, we are implementing measures to reduce our carbon footprint and minimise the environmental impact of our operations.</w:t>
      </w:r>
    </w:p>
    <w:p w14:paraId="62774D4B" w14:textId="77777777" w:rsidR="006A0777" w:rsidRPr="00B35EE3" w:rsidRDefault="006A0777" w:rsidP="009A4151">
      <w:pPr>
        <w:rPr>
          <w:rFonts w:ascii="Century Gothic" w:hAnsi="Century Gothic"/>
          <w:color w:val="000000" w:themeColor="text1"/>
        </w:rPr>
      </w:pPr>
    </w:p>
    <w:p w14:paraId="298E6FC2" w14:textId="77777777" w:rsidR="009A4151" w:rsidRPr="006A0777" w:rsidRDefault="009A4151" w:rsidP="006A0777">
      <w:pPr>
        <w:shd w:val="clear" w:color="auto" w:fill="993366"/>
        <w:rPr>
          <w:rFonts w:ascii="Century Gothic" w:hAnsi="Century Gothic"/>
          <w:b/>
          <w:bCs/>
          <w:color w:val="FFFFFF" w:themeColor="background1"/>
        </w:rPr>
      </w:pPr>
      <w:r w:rsidRPr="006A0777">
        <w:rPr>
          <w:rFonts w:ascii="Century Gothic" w:hAnsi="Century Gothic"/>
          <w:b/>
          <w:bCs/>
          <w:color w:val="FFFFFF" w:themeColor="background1"/>
        </w:rPr>
        <w:t>Our Commitment</w:t>
      </w:r>
    </w:p>
    <w:p w14:paraId="48B71F8B" w14:textId="6A0F128A" w:rsidR="009A4151" w:rsidRPr="00B35EE3" w:rsidRDefault="009A4151" w:rsidP="009A4151">
      <w:pPr>
        <w:rPr>
          <w:rFonts w:ascii="Century Gothic" w:hAnsi="Century Gothic"/>
          <w:color w:val="000000" w:themeColor="text1"/>
        </w:rPr>
      </w:pPr>
      <w:r w:rsidRPr="00B35EE3">
        <w:rPr>
          <w:rFonts w:ascii="Century Gothic" w:hAnsi="Century Gothic"/>
          <w:color w:val="000000" w:themeColor="text1"/>
        </w:rPr>
        <w:t>We are dedicated to embedding sustainable practices within our GP services and supporting the health of the Nottingham City community. As part of this, we will</w:t>
      </w:r>
      <w:r w:rsidR="4B2B93BA" w:rsidRPr="00B35EE3">
        <w:rPr>
          <w:rFonts w:ascii="Century Gothic" w:hAnsi="Century Gothic"/>
          <w:color w:val="000000" w:themeColor="text1"/>
        </w:rPr>
        <w:t xml:space="preserve"> continue to</w:t>
      </w:r>
      <w:r w:rsidRPr="00B35EE3">
        <w:rPr>
          <w:rFonts w:ascii="Century Gothic" w:hAnsi="Century Gothic"/>
          <w:color w:val="000000" w:themeColor="text1"/>
        </w:rPr>
        <w:t>:</w:t>
      </w:r>
    </w:p>
    <w:p w14:paraId="3441E7D2" w14:textId="77777777" w:rsidR="009A4151" w:rsidRPr="00B35EE3" w:rsidRDefault="009A4151" w:rsidP="009A4151">
      <w:pPr>
        <w:pStyle w:val="ListParagraph"/>
        <w:numPr>
          <w:ilvl w:val="0"/>
          <w:numId w:val="1"/>
        </w:numPr>
        <w:rPr>
          <w:rFonts w:ascii="Century Gothic" w:hAnsi="Century Gothic"/>
          <w:color w:val="000000" w:themeColor="text1"/>
        </w:rPr>
      </w:pPr>
      <w:r w:rsidRPr="00B35EE3">
        <w:rPr>
          <w:rFonts w:ascii="Century Gothic" w:hAnsi="Century Gothic"/>
          <w:color w:val="000000" w:themeColor="text1"/>
        </w:rPr>
        <w:t>Monitor and reduce carbon emissions across all aspects of our service provision, including energy use, travel, and procurement.</w:t>
      </w:r>
    </w:p>
    <w:p w14:paraId="18F4CE95" w14:textId="77777777" w:rsidR="009A4151" w:rsidRPr="00B35EE3" w:rsidRDefault="009A4151" w:rsidP="009A4151">
      <w:pPr>
        <w:pStyle w:val="ListParagraph"/>
        <w:numPr>
          <w:ilvl w:val="0"/>
          <w:numId w:val="1"/>
        </w:numPr>
        <w:rPr>
          <w:rFonts w:ascii="Century Gothic" w:hAnsi="Century Gothic"/>
          <w:color w:val="000000" w:themeColor="text1"/>
        </w:rPr>
      </w:pPr>
      <w:r w:rsidRPr="00B35EE3">
        <w:rPr>
          <w:rFonts w:ascii="Century Gothic" w:hAnsi="Century Gothic"/>
          <w:color w:val="000000" w:themeColor="text1"/>
        </w:rPr>
        <w:t>Prioritise energy-efficient technologies in our buildings and systems.</w:t>
      </w:r>
    </w:p>
    <w:p w14:paraId="2DA07487" w14:textId="77777777" w:rsidR="009A4151" w:rsidRPr="00B35EE3" w:rsidRDefault="009A4151" w:rsidP="009A4151">
      <w:pPr>
        <w:pStyle w:val="ListParagraph"/>
        <w:numPr>
          <w:ilvl w:val="0"/>
          <w:numId w:val="1"/>
        </w:numPr>
        <w:rPr>
          <w:rFonts w:ascii="Century Gothic" w:hAnsi="Century Gothic"/>
          <w:color w:val="000000" w:themeColor="text1"/>
        </w:rPr>
      </w:pPr>
      <w:r w:rsidRPr="00B35EE3">
        <w:rPr>
          <w:rFonts w:ascii="Century Gothic" w:hAnsi="Century Gothic"/>
          <w:color w:val="000000" w:themeColor="text1"/>
        </w:rPr>
        <w:t>Encourage and support staff to adopt sustainable working practices, including promoting digital consultations and reducing unnecessary travel.</w:t>
      </w:r>
    </w:p>
    <w:p w14:paraId="3134E585" w14:textId="24A91647" w:rsidR="009A4151" w:rsidRDefault="009A4151" w:rsidP="009A4151">
      <w:pPr>
        <w:pStyle w:val="ListParagraph"/>
        <w:numPr>
          <w:ilvl w:val="0"/>
          <w:numId w:val="1"/>
        </w:numPr>
        <w:rPr>
          <w:rFonts w:ascii="Century Gothic" w:hAnsi="Century Gothic"/>
          <w:color w:val="000000" w:themeColor="text1"/>
        </w:rPr>
      </w:pPr>
      <w:r w:rsidRPr="00B35EE3">
        <w:rPr>
          <w:rFonts w:ascii="Century Gothic" w:hAnsi="Century Gothic"/>
          <w:color w:val="000000" w:themeColor="text1"/>
        </w:rPr>
        <w:t>Collaborate with our suppliers to ensure sustainable procurement processes in line with PPN 06/21.</w:t>
      </w:r>
    </w:p>
    <w:p w14:paraId="3CE5FE0F" w14:textId="77777777" w:rsidR="006A0777" w:rsidRPr="006A0777" w:rsidRDefault="006A0777" w:rsidP="006A0777">
      <w:pPr>
        <w:pStyle w:val="ListParagraph"/>
        <w:rPr>
          <w:rFonts w:ascii="Century Gothic" w:hAnsi="Century Gothic"/>
          <w:color w:val="000000" w:themeColor="text1"/>
        </w:rPr>
      </w:pPr>
    </w:p>
    <w:p w14:paraId="1F5C5882" w14:textId="7FA327A5" w:rsidR="009A4151" w:rsidRPr="006A0777" w:rsidRDefault="009A4151" w:rsidP="006A0777">
      <w:pPr>
        <w:shd w:val="clear" w:color="auto" w:fill="993366"/>
        <w:rPr>
          <w:rFonts w:ascii="Century Gothic" w:hAnsi="Century Gothic"/>
          <w:b/>
          <w:bCs/>
          <w:color w:val="FFFFFF" w:themeColor="background1"/>
        </w:rPr>
      </w:pPr>
      <w:r w:rsidRPr="006A0777">
        <w:rPr>
          <w:rFonts w:ascii="Century Gothic" w:hAnsi="Century Gothic"/>
          <w:b/>
          <w:bCs/>
          <w:color w:val="FFFFFF" w:themeColor="background1"/>
        </w:rPr>
        <w:t>Action Plan</w:t>
      </w:r>
    </w:p>
    <w:p w14:paraId="310E9A19" w14:textId="102A0CE9" w:rsidR="009A4151" w:rsidRPr="00B35EE3" w:rsidRDefault="009A4151" w:rsidP="009A4151">
      <w:pPr>
        <w:rPr>
          <w:rFonts w:ascii="Century Gothic" w:hAnsi="Century Gothic"/>
          <w:color w:val="000000" w:themeColor="text1"/>
        </w:rPr>
      </w:pPr>
      <w:r w:rsidRPr="00B35EE3">
        <w:rPr>
          <w:rFonts w:ascii="Century Gothic" w:hAnsi="Century Gothic"/>
          <w:color w:val="000000" w:themeColor="text1"/>
        </w:rPr>
        <w:t xml:space="preserve">To achieve our commitment, we </w:t>
      </w:r>
      <w:r w:rsidR="15FF20D7" w:rsidRPr="00B35EE3">
        <w:rPr>
          <w:rFonts w:ascii="Century Gothic" w:hAnsi="Century Gothic"/>
          <w:color w:val="000000" w:themeColor="text1"/>
        </w:rPr>
        <w:t>are</w:t>
      </w:r>
      <w:r w:rsidRPr="00B35EE3">
        <w:rPr>
          <w:rFonts w:ascii="Century Gothic" w:hAnsi="Century Gothic"/>
          <w:color w:val="000000" w:themeColor="text1"/>
        </w:rPr>
        <w:t xml:space="preserve"> implementing a Carbon Reduction Plan (CRP) that outlines specific actions, including:</w:t>
      </w:r>
    </w:p>
    <w:p w14:paraId="4AAC73F2" w14:textId="33325775" w:rsidR="009A4151" w:rsidRPr="00B35EE3" w:rsidRDefault="009A4151" w:rsidP="009A4151">
      <w:pPr>
        <w:pStyle w:val="ListParagraph"/>
        <w:numPr>
          <w:ilvl w:val="0"/>
          <w:numId w:val="2"/>
        </w:numPr>
        <w:rPr>
          <w:rFonts w:ascii="Century Gothic" w:hAnsi="Century Gothic"/>
          <w:color w:val="000000" w:themeColor="text1"/>
        </w:rPr>
      </w:pPr>
      <w:r w:rsidRPr="00B35EE3">
        <w:rPr>
          <w:rFonts w:ascii="Century Gothic" w:hAnsi="Century Gothic"/>
          <w:color w:val="000000" w:themeColor="text1"/>
        </w:rPr>
        <w:t>Energy efficiency improvements in our clinics and offices, such as switching to renewable energy sources where possible and upgrading lighting, heating, and IT systems to be as efficient as possible.</w:t>
      </w:r>
    </w:p>
    <w:p w14:paraId="5F981921" w14:textId="464798F4" w:rsidR="009A4151" w:rsidRPr="00B35EE3" w:rsidRDefault="009A4151" w:rsidP="009A4151">
      <w:pPr>
        <w:pStyle w:val="ListParagraph"/>
        <w:numPr>
          <w:ilvl w:val="0"/>
          <w:numId w:val="2"/>
        </w:numPr>
        <w:rPr>
          <w:rFonts w:ascii="Century Gothic" w:hAnsi="Century Gothic"/>
          <w:color w:val="000000" w:themeColor="text1"/>
        </w:rPr>
      </w:pPr>
      <w:r w:rsidRPr="00B35EE3">
        <w:rPr>
          <w:rFonts w:ascii="Century Gothic" w:hAnsi="Century Gothic"/>
          <w:color w:val="000000" w:themeColor="text1"/>
        </w:rPr>
        <w:t>Reduction in travel emissions by encouraging the use of low-emission transport options and telehealth consultations to reduce patient journeys.</w:t>
      </w:r>
    </w:p>
    <w:p w14:paraId="514589C6" w14:textId="77777777" w:rsidR="009A4151" w:rsidRPr="00B35EE3" w:rsidRDefault="009A4151" w:rsidP="009A4151">
      <w:pPr>
        <w:pStyle w:val="ListParagraph"/>
        <w:numPr>
          <w:ilvl w:val="0"/>
          <w:numId w:val="2"/>
        </w:numPr>
        <w:rPr>
          <w:rFonts w:ascii="Century Gothic" w:hAnsi="Century Gothic"/>
          <w:color w:val="000000" w:themeColor="text1"/>
        </w:rPr>
      </w:pPr>
      <w:r w:rsidRPr="00B35EE3">
        <w:rPr>
          <w:rFonts w:ascii="Century Gothic" w:hAnsi="Century Gothic"/>
          <w:color w:val="000000" w:themeColor="text1"/>
        </w:rPr>
        <w:t>Sustainable procurement practices, ensuring that we work with suppliers who share our commitment to reducing carbon emissions and are aligned with Net Zero goals.</w:t>
      </w:r>
    </w:p>
    <w:p w14:paraId="6034E2E0" w14:textId="77777777" w:rsidR="009A4151" w:rsidRPr="00B35EE3" w:rsidRDefault="009A4151" w:rsidP="009A4151">
      <w:pPr>
        <w:pStyle w:val="ListParagraph"/>
        <w:numPr>
          <w:ilvl w:val="0"/>
          <w:numId w:val="2"/>
        </w:numPr>
        <w:rPr>
          <w:rFonts w:ascii="Century Gothic" w:hAnsi="Century Gothic"/>
          <w:color w:val="000000" w:themeColor="text1"/>
        </w:rPr>
      </w:pPr>
      <w:r w:rsidRPr="00B35EE3">
        <w:rPr>
          <w:rFonts w:ascii="Century Gothic" w:hAnsi="Century Gothic"/>
          <w:color w:val="000000" w:themeColor="text1"/>
        </w:rPr>
        <w:t>Waste management and recycling initiatives to minimise landfill use and increase recycling rates.</w:t>
      </w:r>
    </w:p>
    <w:p w14:paraId="64830E96" w14:textId="71CCFDE3" w:rsidR="009A4151" w:rsidRPr="00B35EE3" w:rsidRDefault="009A4151" w:rsidP="009A4151">
      <w:pPr>
        <w:pStyle w:val="ListParagraph"/>
        <w:numPr>
          <w:ilvl w:val="0"/>
          <w:numId w:val="2"/>
        </w:numPr>
        <w:rPr>
          <w:rFonts w:ascii="Century Gothic" w:hAnsi="Century Gothic"/>
          <w:color w:val="000000" w:themeColor="text1"/>
        </w:rPr>
      </w:pPr>
      <w:r w:rsidRPr="00B35EE3">
        <w:rPr>
          <w:rFonts w:ascii="Century Gothic" w:hAnsi="Century Gothic"/>
          <w:color w:val="000000" w:themeColor="text1"/>
        </w:rPr>
        <w:t>Ongoing staff engagement and training to raise awareness of climate action and sustainability.</w:t>
      </w:r>
    </w:p>
    <w:p w14:paraId="47357059" w14:textId="77777777" w:rsidR="00B35EE3" w:rsidRDefault="00B35EE3" w:rsidP="009A4151">
      <w:pPr>
        <w:rPr>
          <w:rFonts w:ascii="Century Gothic" w:hAnsi="Century Gothic"/>
          <w:b/>
          <w:bCs/>
          <w:color w:val="000000" w:themeColor="text1"/>
        </w:rPr>
      </w:pPr>
    </w:p>
    <w:p w14:paraId="12D37ECA" w14:textId="5F4723CE" w:rsidR="009A4151" w:rsidRPr="006A0777" w:rsidRDefault="009A4151" w:rsidP="006A0777">
      <w:pPr>
        <w:shd w:val="clear" w:color="auto" w:fill="993366"/>
        <w:rPr>
          <w:rFonts w:ascii="Century Gothic" w:hAnsi="Century Gothic"/>
          <w:b/>
          <w:bCs/>
          <w:color w:val="FFFFFF" w:themeColor="background1"/>
        </w:rPr>
      </w:pPr>
      <w:r w:rsidRPr="006A0777">
        <w:rPr>
          <w:rFonts w:ascii="Century Gothic" w:hAnsi="Century Gothic"/>
          <w:b/>
          <w:bCs/>
          <w:color w:val="FFFFFF" w:themeColor="background1"/>
        </w:rPr>
        <w:t>Governance and Reporting</w:t>
      </w:r>
    </w:p>
    <w:p w14:paraId="56B3CD3E" w14:textId="52DD4F5F" w:rsidR="009A4151" w:rsidRPr="00B35EE3" w:rsidRDefault="009A4151" w:rsidP="009A4151">
      <w:pPr>
        <w:rPr>
          <w:rFonts w:ascii="Century Gothic" w:hAnsi="Century Gothic"/>
          <w:color w:val="000000" w:themeColor="text1"/>
        </w:rPr>
      </w:pPr>
      <w:r w:rsidRPr="00B35EE3">
        <w:rPr>
          <w:rFonts w:ascii="Century Gothic" w:hAnsi="Century Gothic"/>
          <w:color w:val="000000" w:themeColor="text1"/>
        </w:rPr>
        <w:t>We will ensure that our Carbon Reduction Plan is reviewed annually, with clear accountability to our leadership team and board. Progress will be measured against the targets set, and any reports will be shared with stakeholders as part of our commitment to transparency.</w:t>
      </w:r>
    </w:p>
    <w:p w14:paraId="4AD5B6C3" w14:textId="77777777" w:rsidR="009A4151" w:rsidRPr="00B35EE3" w:rsidRDefault="009A4151" w:rsidP="009A4151">
      <w:pPr>
        <w:rPr>
          <w:rFonts w:ascii="Century Gothic" w:hAnsi="Century Gothic"/>
          <w:color w:val="000000" w:themeColor="text1"/>
        </w:rPr>
      </w:pPr>
    </w:p>
    <w:p w14:paraId="2FA1AA2D" w14:textId="48F37582" w:rsidR="00512AAE" w:rsidRPr="00B35EE3" w:rsidRDefault="00512AAE">
      <w:pPr>
        <w:rPr>
          <w:rFonts w:ascii="Century Gothic" w:hAnsi="Century Gothic"/>
          <w:color w:val="000000" w:themeColor="text1"/>
        </w:rPr>
      </w:pPr>
    </w:p>
    <w:sectPr w:rsidR="00512AAE" w:rsidRPr="00B35EE3" w:rsidSect="0099179B">
      <w:headerReference w:type="default" r:id="rId8"/>
      <w:pgSz w:w="11906" w:h="16838"/>
      <w:pgMar w:top="794" w:right="737" w:bottom="79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A1AB" w14:textId="77777777" w:rsidR="00495B2E" w:rsidRDefault="00495B2E" w:rsidP="00495B2E">
      <w:pPr>
        <w:spacing w:after="0" w:line="240" w:lineRule="auto"/>
      </w:pPr>
      <w:r>
        <w:separator/>
      </w:r>
    </w:p>
  </w:endnote>
  <w:endnote w:type="continuationSeparator" w:id="0">
    <w:p w14:paraId="3C516A2B" w14:textId="77777777" w:rsidR="00495B2E" w:rsidRDefault="00495B2E" w:rsidP="00495B2E">
      <w:pPr>
        <w:spacing w:after="0" w:line="240" w:lineRule="auto"/>
      </w:pPr>
      <w:r>
        <w:continuationSeparator/>
      </w:r>
    </w:p>
  </w:endnote>
  <w:endnote w:type="continuationNotice" w:id="1">
    <w:p w14:paraId="1B44EACC" w14:textId="77777777" w:rsidR="00C77618" w:rsidRDefault="00C77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B22D" w14:textId="77777777" w:rsidR="00495B2E" w:rsidRDefault="00495B2E" w:rsidP="00495B2E">
      <w:pPr>
        <w:spacing w:after="0" w:line="240" w:lineRule="auto"/>
      </w:pPr>
      <w:r>
        <w:separator/>
      </w:r>
    </w:p>
  </w:footnote>
  <w:footnote w:type="continuationSeparator" w:id="0">
    <w:p w14:paraId="61F6DEBB" w14:textId="77777777" w:rsidR="00495B2E" w:rsidRDefault="00495B2E" w:rsidP="00495B2E">
      <w:pPr>
        <w:spacing w:after="0" w:line="240" w:lineRule="auto"/>
      </w:pPr>
      <w:r>
        <w:continuationSeparator/>
      </w:r>
    </w:p>
  </w:footnote>
  <w:footnote w:type="continuationNotice" w:id="1">
    <w:p w14:paraId="588E3AC6" w14:textId="77777777" w:rsidR="00C77618" w:rsidRDefault="00C77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A3AD" w14:textId="3D8632D1" w:rsidR="00495B2E" w:rsidRDefault="00B35EE3">
    <w:pPr>
      <w:pStyle w:val="Header"/>
    </w:pPr>
    <w:r>
      <w:rPr>
        <w:rFonts w:ascii="Century Gothic" w:hAnsi="Century Gothic"/>
        <w:b/>
        <w:bCs/>
        <w:noProof/>
      </w:rPr>
      <mc:AlternateContent>
        <mc:Choice Requires="wps">
          <w:drawing>
            <wp:anchor distT="0" distB="0" distL="114300" distR="114300" simplePos="0" relativeHeight="251660288" behindDoc="0" locked="0" layoutInCell="1" allowOverlap="1" wp14:anchorId="58D6F23F" wp14:editId="087B856F">
              <wp:simplePos x="0" y="0"/>
              <wp:positionH relativeFrom="column">
                <wp:posOffset>-876300</wp:posOffset>
              </wp:positionH>
              <wp:positionV relativeFrom="paragraph">
                <wp:posOffset>-172085</wp:posOffset>
              </wp:positionV>
              <wp:extent cx="3067050" cy="466725"/>
              <wp:effectExtent l="0" t="0" r="19050" b="28575"/>
              <wp:wrapNone/>
              <wp:docPr id="921535018" name="Rectangle: Rounded Corners 2"/>
              <wp:cNvGraphicFramePr/>
              <a:graphic xmlns:a="http://schemas.openxmlformats.org/drawingml/2006/main">
                <a:graphicData uri="http://schemas.microsoft.com/office/word/2010/wordprocessingShape">
                  <wps:wsp>
                    <wps:cNvSpPr/>
                    <wps:spPr>
                      <a:xfrm>
                        <a:off x="0" y="0"/>
                        <a:ext cx="3067050" cy="466725"/>
                      </a:xfrm>
                      <a:prstGeom prst="roundRect">
                        <a:avLst/>
                      </a:prstGeom>
                      <a:solidFill>
                        <a:srgbClr val="993366"/>
                      </a:solidFill>
                      <a:ln>
                        <a:solidFill>
                          <a:srgbClr val="9933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409B7" id="Rectangle: Rounded Corners 2" o:spid="_x0000_s1026" style="position:absolute;margin-left:-69pt;margin-top:-13.55pt;width:241.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" fillcolor="#936" strokecolor="#936" strokeweight="1pt">
              <v:stroke joinstyle="miter"/>
            </v:roundrect>
          </w:pict>
        </mc:Fallback>
      </mc:AlternateContent>
    </w:r>
    <w:r w:rsidRPr="00C77618">
      <w:rPr>
        <w:rFonts w:ascii="Century Gothic" w:hAnsi="Century Gothic"/>
        <w:b/>
        <w:bCs/>
        <w:noProof/>
      </w:rPr>
      <mc:AlternateContent>
        <mc:Choice Requires="wps">
          <w:drawing>
            <wp:anchor distT="45720" distB="45720" distL="114300" distR="114300" simplePos="0" relativeHeight="251661312" behindDoc="0" locked="0" layoutInCell="1" allowOverlap="1" wp14:anchorId="3FFC3D22" wp14:editId="7FA5DE53">
              <wp:simplePos x="0" y="0"/>
              <wp:positionH relativeFrom="margin">
                <wp:posOffset>104775</wp:posOffset>
              </wp:positionH>
              <wp:positionV relativeFrom="paragraph">
                <wp:posOffset>-164465</wp:posOffset>
              </wp:positionV>
              <wp:extent cx="1552575" cy="447675"/>
              <wp:effectExtent l="0" t="0" r="0" b="0"/>
              <wp:wrapNone/>
              <wp:docPr id="1211646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noFill/>
                      <a:ln w="9525">
                        <a:noFill/>
                        <a:miter lim="800000"/>
                        <a:headEnd/>
                        <a:tailEnd/>
                      </a:ln>
                    </wps:spPr>
                    <wps:txbx>
                      <w:txbxContent>
                        <w:p w14:paraId="36C4E672" w14:textId="77777777" w:rsidR="00590C13" w:rsidRPr="00DC041D" w:rsidRDefault="00590C13" w:rsidP="00590C13">
                          <w:pPr>
                            <w:rPr>
                              <w:rFonts w:ascii="Century Gothic" w:hAnsi="Century Gothic"/>
                              <w:b/>
                              <w:bCs/>
                              <w:color w:val="FFFFFF" w:themeColor="background1"/>
                              <w:sz w:val="44"/>
                              <w:szCs w:val="44"/>
                            </w:rPr>
                          </w:pPr>
                          <w:r w:rsidRPr="00DC041D">
                            <w:rPr>
                              <w:rFonts w:ascii="Century Gothic" w:hAnsi="Century Gothic"/>
                              <w:b/>
                              <w:bCs/>
                              <w:color w:val="FFFFFF" w:themeColor="background1"/>
                              <w:sz w:val="44"/>
                              <w:szCs w:val="44"/>
                            </w:rPr>
                            <w:t xml:space="preserve">Net Zero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C3D22" id="_x0000_t202" coordsize="21600,21600" o:spt="202" path="m,l,21600r21600,l21600,xe">
              <v:stroke joinstyle="miter"/>
              <v:path gradientshapeok="t" o:connecttype="rect"/>
            </v:shapetype>
            <v:shape id="Text Box 2" o:spid="_x0000_s1026" type="#_x0000_t202" style="position:absolute;margin-left:8.25pt;margin-top:-12.95pt;width:122.25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" filled="f" stroked="f">
              <v:textbox>
                <w:txbxContent>
                  <w:p w14:paraId="36C4E672" w14:textId="77777777" w:rsidR="00590C13" w:rsidRPr="00DC041D" w:rsidRDefault="00590C13" w:rsidP="00590C13">
                    <w:pPr>
                      <w:rPr>
                        <w:rFonts w:ascii="Century Gothic" w:hAnsi="Century Gothic"/>
                        <w:b/>
                        <w:bCs/>
                        <w:color w:val="FFFFFF" w:themeColor="background1"/>
                        <w:sz w:val="44"/>
                        <w:szCs w:val="44"/>
                      </w:rPr>
                    </w:pPr>
                    <w:r w:rsidRPr="00DC041D">
                      <w:rPr>
                        <w:rFonts w:ascii="Century Gothic" w:hAnsi="Century Gothic"/>
                        <w:b/>
                        <w:bCs/>
                        <w:color w:val="FFFFFF" w:themeColor="background1"/>
                        <w:sz w:val="44"/>
                        <w:szCs w:val="44"/>
                      </w:rPr>
                      <w:t xml:space="preserve">Net Zero </w:t>
                    </w:r>
                  </w:p>
                </w:txbxContent>
              </v:textbox>
              <w10:wrap anchorx="margin"/>
            </v:shape>
          </w:pict>
        </mc:Fallback>
      </mc:AlternateContent>
    </w:r>
    <w:r w:rsidR="00495B2E">
      <w:rPr>
        <w:noProof/>
      </w:rPr>
      <w:drawing>
        <wp:anchor distT="0" distB="0" distL="114300" distR="114300" simplePos="0" relativeHeight="251658240" behindDoc="0" locked="0" layoutInCell="1" allowOverlap="1" wp14:anchorId="0A802185" wp14:editId="35D9D5FB">
          <wp:simplePos x="0" y="0"/>
          <wp:positionH relativeFrom="column">
            <wp:posOffset>3987800</wp:posOffset>
          </wp:positionH>
          <wp:positionV relativeFrom="paragraph">
            <wp:posOffset>-430530</wp:posOffset>
          </wp:positionV>
          <wp:extent cx="2528570" cy="895350"/>
          <wp:effectExtent l="0" t="0" r="5080" b="0"/>
          <wp:wrapThrough wrapText="bothSides">
            <wp:wrapPolygon edited="0">
              <wp:start x="0" y="0"/>
              <wp:lineTo x="0" y="21140"/>
              <wp:lineTo x="21481" y="21140"/>
              <wp:lineTo x="21481" y="0"/>
              <wp:lineTo x="0" y="0"/>
            </wp:wrapPolygon>
          </wp:wrapThrough>
          <wp:docPr id="169247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B75AB"/>
    <w:multiLevelType w:val="hybridMultilevel"/>
    <w:tmpl w:val="DA0C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A543A"/>
    <w:multiLevelType w:val="hybridMultilevel"/>
    <w:tmpl w:val="8B54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420905">
    <w:abstractNumId w:val="1"/>
  </w:num>
  <w:num w:numId="2" w16cid:durableId="179027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EC"/>
    <w:rsid w:val="00286FAF"/>
    <w:rsid w:val="003050B1"/>
    <w:rsid w:val="00495B2E"/>
    <w:rsid w:val="00512AAE"/>
    <w:rsid w:val="00590C13"/>
    <w:rsid w:val="00667DEF"/>
    <w:rsid w:val="006A0777"/>
    <w:rsid w:val="006E19EC"/>
    <w:rsid w:val="00792CDB"/>
    <w:rsid w:val="007F2946"/>
    <w:rsid w:val="0099179B"/>
    <w:rsid w:val="009A4151"/>
    <w:rsid w:val="00A34512"/>
    <w:rsid w:val="00B35EE3"/>
    <w:rsid w:val="00BA47C5"/>
    <w:rsid w:val="00C77618"/>
    <w:rsid w:val="00D473D6"/>
    <w:rsid w:val="00DC041D"/>
    <w:rsid w:val="0E005002"/>
    <w:rsid w:val="15FF20D7"/>
    <w:rsid w:val="4B2B93BA"/>
    <w:rsid w:val="6440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76DC"/>
  <w15:chartTrackingRefBased/>
  <w15:docId w15:val="{3903E491-AB1C-429C-82A8-5D173845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51"/>
    <w:pPr>
      <w:ind w:left="720"/>
      <w:contextualSpacing/>
    </w:pPr>
  </w:style>
  <w:style w:type="paragraph" w:styleId="Header">
    <w:name w:val="header"/>
    <w:basedOn w:val="Normal"/>
    <w:link w:val="HeaderChar"/>
    <w:uiPriority w:val="99"/>
    <w:unhideWhenUsed/>
    <w:rsid w:val="0049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B2E"/>
  </w:style>
  <w:style w:type="paragraph" w:styleId="Footer">
    <w:name w:val="footer"/>
    <w:basedOn w:val="Normal"/>
    <w:link w:val="FooterChar"/>
    <w:uiPriority w:val="99"/>
    <w:unhideWhenUsed/>
    <w:rsid w:val="0049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25FC-05A5-4B01-BC8F-1A58B726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321</Words>
  <Characters>1830</Characters>
  <Application>Microsoft Office Word</Application>
  <DocSecurity>4</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CONWILL-BRITTAIN, Nicola (PARLIAMENT STREET MEDICAL CENTRE)</dc:creator>
  <cp:keywords/>
  <dc:description/>
  <cp:lastModifiedBy>ILYAS, Nohaid (PARLIAMENT STREET MEDICAL CENTRE)</cp:lastModifiedBy>
  <cp:revision>13</cp:revision>
  <dcterms:created xsi:type="dcterms:W3CDTF">2024-10-07T21:43:00Z</dcterms:created>
  <dcterms:modified xsi:type="dcterms:W3CDTF">2024-10-09T10:09:00Z</dcterms:modified>
</cp:coreProperties>
</file>